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5F" w:rsidRDefault="00126B5F" w:rsidP="00126B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B5F" w:rsidRDefault="00126B5F" w:rsidP="00126B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к письму от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  <w:r w:rsidR="00A75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___№__</w:t>
      </w:r>
      <w:r w:rsidR="00A75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</w:p>
    <w:p w:rsidR="00126B5F" w:rsidRDefault="00126B5F" w:rsidP="00126B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B5F" w:rsidRPr="00126B5F" w:rsidRDefault="00126B5F" w:rsidP="00126B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6 </w:t>
      </w:r>
    </w:p>
    <w:p w:rsidR="00126B5F" w:rsidRPr="00126B5F" w:rsidRDefault="00126B5F" w:rsidP="00126B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5F" w:rsidRPr="00126B5F" w:rsidRDefault="00126B5F" w:rsidP="00126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уровне ставок НДС к сумме провозных платежей на перевозки грузов</w:t>
      </w:r>
    </w:p>
    <w:p w:rsidR="00126B5F" w:rsidRDefault="00126B5F" w:rsidP="00126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международном сообщении  в 2026 году </w:t>
      </w:r>
    </w:p>
    <w:p w:rsidR="00126B5F" w:rsidRPr="00126B5F" w:rsidRDefault="00126B5F" w:rsidP="00126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588"/>
        <w:gridCol w:w="419"/>
        <w:gridCol w:w="1571"/>
        <w:gridCol w:w="1276"/>
        <w:gridCol w:w="107"/>
        <w:gridCol w:w="1134"/>
        <w:gridCol w:w="1169"/>
        <w:gridCol w:w="1559"/>
        <w:gridCol w:w="1134"/>
        <w:gridCol w:w="2835"/>
      </w:tblGrid>
      <w:tr w:rsidR="00126B5F" w:rsidRPr="00126B5F" w:rsidTr="00AF4B73">
        <w:trPr>
          <w:trHeight w:val="256"/>
        </w:trPr>
        <w:tc>
          <w:tcPr>
            <w:tcW w:w="1384" w:type="dxa"/>
            <w:vMerge w:val="restart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Железная дорога – участница Тарифного Соглашения</w:t>
            </w:r>
          </w:p>
        </w:tc>
        <w:tc>
          <w:tcPr>
            <w:tcW w:w="3578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Экспорт</w:t>
            </w:r>
          </w:p>
        </w:tc>
        <w:tc>
          <w:tcPr>
            <w:tcW w:w="2517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Импорт</w:t>
            </w:r>
          </w:p>
        </w:tc>
        <w:tc>
          <w:tcPr>
            <w:tcW w:w="3862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Транзит</w:t>
            </w:r>
          </w:p>
        </w:tc>
        <w:tc>
          <w:tcPr>
            <w:tcW w:w="2835" w:type="dxa"/>
            <w:vMerge w:val="restart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Примечание</w:t>
            </w:r>
          </w:p>
        </w:tc>
      </w:tr>
      <w:tr w:rsidR="00126B5F" w:rsidRPr="00126B5F" w:rsidTr="00AF4B73">
        <w:trPr>
          <w:trHeight w:val="847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на станции </w:t>
            </w:r>
            <w:proofErr w:type="spell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ж.д</w:t>
            </w:r>
            <w:proofErr w:type="spell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. </w:t>
            </w:r>
            <w:proofErr w:type="gram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-у</w:t>
            </w:r>
            <w:proofErr w:type="gram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частниц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Тарифного Соглашения</w:t>
            </w:r>
          </w:p>
        </w:tc>
        <w:tc>
          <w:tcPr>
            <w:tcW w:w="1571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 третьи страны</w:t>
            </w:r>
          </w:p>
        </w:tc>
        <w:tc>
          <w:tcPr>
            <w:tcW w:w="1383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со станций </w:t>
            </w:r>
            <w:proofErr w:type="spell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ж.д</w:t>
            </w:r>
            <w:proofErr w:type="spell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-</w:t>
            </w:r>
            <w:r w:rsidR="00AF4B7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 Тарифного Соглашения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из третьих стран</w:t>
            </w:r>
          </w:p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между  станциями </w:t>
            </w:r>
            <w:proofErr w:type="spell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ж.д</w:t>
            </w:r>
            <w:proofErr w:type="spell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. </w:t>
            </w:r>
            <w:proofErr w:type="gram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-у</w:t>
            </w:r>
            <w:proofErr w:type="gram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частниц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Тарифного Соглашения</w:t>
            </w:r>
          </w:p>
        </w:tc>
        <w:tc>
          <w:tcPr>
            <w:tcW w:w="155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между станциями </w:t>
            </w:r>
          </w:p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/>
              </w:rPr>
            </w:pPr>
            <w:proofErr w:type="spellStart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ж.д</w:t>
            </w:r>
            <w:proofErr w:type="spellEnd"/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-</w:t>
            </w:r>
            <w:r w:rsidR="00AF4B7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</w:t>
            </w: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</w:p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Тарифного Соглашения и третьими странами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из третьих стран в третьи страны</w:t>
            </w:r>
          </w:p>
        </w:tc>
        <w:tc>
          <w:tcPr>
            <w:tcW w:w="2835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AF4B73">
        <w:trPr>
          <w:trHeight w:val="2923"/>
        </w:trPr>
        <w:tc>
          <w:tcPr>
            <w:tcW w:w="1384" w:type="dxa"/>
            <w:vMerge w:val="restart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РЖД</w:t>
            </w:r>
          </w:p>
        </w:tc>
        <w:tc>
          <w:tcPr>
            <w:tcW w:w="3578" w:type="dxa"/>
            <w:gridSpan w:val="3"/>
            <w:vAlign w:val="center"/>
          </w:tcPr>
          <w:p w:rsid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1.1 Услуги по перевозке или транспортировке  за пределы территории Российской Федерации экспортируемых (реэкспортируемых) товаров и продуктов переработки, указанных в </w:t>
            </w:r>
            <w:proofErr w:type="spellStart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пп</w:t>
            </w:r>
            <w:proofErr w:type="spellEnd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1 п. 1 ст. 164 НК,  а также работ (услуг), связанных с такой перевозкой или транспортировкой, стоимость которых указана в перевозочных документах*                                                     </w:t>
            </w:r>
          </w:p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1.2 Работы (услуги) по перевозке (транспортировке) товаров вывозимых с территории Российской Федерации на территорию государства-члена ЕАЭС, и непосредственно связанные с перевозкой (транспортировкой) работы (услуги), стоимость которых указана в перевозочных документах**</w:t>
            </w:r>
          </w:p>
        </w:tc>
        <w:tc>
          <w:tcPr>
            <w:tcW w:w="2517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Работы (услуги) по перевозке или транспортировке товаров, перемещаемых на территорию Российской Федерации с территории иностранного государства</w:t>
            </w:r>
          </w:p>
        </w:tc>
        <w:tc>
          <w:tcPr>
            <w:tcW w:w="3862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Работы (услуги) по перевозке или транспортировке товаров, перемещаемых через территорию Российской Федерации с территории иностранного государства, не являющегося членом ЕАЭС (в том числе через территорию государства - члена ЕАЭС) или с территории государства-члена ЕАЭС на территорию другого иностранного государства, в том числе являющегося членом ЕАЭС, и непосредственно связанные с перевозкой или транспортировкой указанных товаров работы (услуги), стоимость которых указана в перевозочных</w:t>
            </w:r>
            <w:proofErr w:type="gramEnd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документах</w:t>
            </w:r>
            <w:proofErr w:type="gramEnd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на перевозку товаров***</w:t>
            </w:r>
          </w:p>
        </w:tc>
        <w:tc>
          <w:tcPr>
            <w:tcW w:w="2835" w:type="dxa"/>
            <w:vMerge w:val="restart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*-в перевозочном документе, в котором страна назначения не </w:t>
            </w:r>
            <w:proofErr w:type="gramStart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является государством-членом ЕАЭС должен</w:t>
            </w:r>
            <w:proofErr w:type="gramEnd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быть номер декларации на товары, свидетельствующей о помещении перевозимых товаров под таможенную процедуру экспорта </w:t>
            </w:r>
          </w:p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**- в перевозочном документе страна назначения - государство-член ЕАЭС                                                                                                                                                                                  ***- в перевозочном документе страна отправления и страна назначения отличная от Российской Федерации</w:t>
            </w:r>
          </w:p>
        </w:tc>
      </w:tr>
      <w:tr w:rsidR="00126B5F" w:rsidRPr="00126B5F" w:rsidTr="00AF4B73">
        <w:trPr>
          <w:trHeight w:val="417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90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276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41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6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3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835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126B5F">
        <w:trPr>
          <w:trHeight w:val="491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57" w:type="dxa"/>
            <w:gridSpan w:val="9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2. Работы  (услуги), не упомянутые в п. 1.1, 1.2, а также работы (услуги) по сменному сопровождению и охране  грузов (ВОХР)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AF4B73">
        <w:trPr>
          <w:trHeight w:val="367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990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76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41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6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55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3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AF4B73">
        <w:trPr>
          <w:trHeight w:val="653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095" w:type="dxa"/>
            <w:gridSpan w:val="6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3.1. Возврат из-под выгрузки, подача под погрузку порожних арендованных и собственных вагонов, контейнеров, вагонов с несъемным и съемным оборудованием, а также следование вагонов </w:t>
            </w:r>
            <w:proofErr w:type="gramStart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proofErr w:type="gramEnd"/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/из ремонта</w:t>
            </w:r>
          </w:p>
        </w:tc>
        <w:tc>
          <w:tcPr>
            <w:tcW w:w="3862" w:type="dxa"/>
            <w:gridSpan w:val="3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3.2. Транзит  порожних арендованных и собственных вагонов, контейнеров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AF4B73">
        <w:trPr>
          <w:trHeight w:val="423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990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76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41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6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3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126B5F">
        <w:trPr>
          <w:trHeight w:val="441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57" w:type="dxa"/>
            <w:gridSpan w:val="9"/>
            <w:vAlign w:val="center"/>
          </w:tcPr>
          <w:p w:rsidR="00126B5F" w:rsidRPr="00126B5F" w:rsidRDefault="00126B5F" w:rsidP="00126B5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4. Перевозка домашних вещей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26B5F" w:rsidRPr="00126B5F" w:rsidTr="00AF4B73">
        <w:trPr>
          <w:trHeight w:val="397"/>
        </w:trPr>
        <w:tc>
          <w:tcPr>
            <w:tcW w:w="1384" w:type="dxa"/>
            <w:vMerge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990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76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241" w:type="dxa"/>
            <w:gridSpan w:val="2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6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559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3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1134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ind w:left="-115" w:right="-19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6B5F">
              <w:rPr>
                <w:rFonts w:ascii="Times New Roman" w:eastAsia="Calibri" w:hAnsi="Times New Roman" w:cs="Times New Roman"/>
                <w:sz w:val="16"/>
                <w:szCs w:val="16"/>
              </w:rPr>
              <w:t>22%</w:t>
            </w:r>
          </w:p>
        </w:tc>
        <w:tc>
          <w:tcPr>
            <w:tcW w:w="2835" w:type="dxa"/>
            <w:vAlign w:val="center"/>
          </w:tcPr>
          <w:p w:rsidR="00126B5F" w:rsidRPr="00126B5F" w:rsidRDefault="00126B5F" w:rsidP="00126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80C99" w:rsidRDefault="00D80C99"/>
    <w:sectPr w:rsidR="00D80C99" w:rsidSect="00126B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5F"/>
    <w:rsid w:val="00126B5F"/>
    <w:rsid w:val="0099389B"/>
    <w:rsid w:val="00A751BA"/>
    <w:rsid w:val="00AF4B73"/>
    <w:rsid w:val="00D8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 С. Есекина</dc:creator>
  <cp:lastModifiedBy>Р С. Есекина</cp:lastModifiedBy>
  <cp:revision>3</cp:revision>
  <cp:lastPrinted>2025-12-24T10:52:00Z</cp:lastPrinted>
  <dcterms:created xsi:type="dcterms:W3CDTF">2025-12-24T08:57:00Z</dcterms:created>
  <dcterms:modified xsi:type="dcterms:W3CDTF">2025-12-24T12:13:00Z</dcterms:modified>
</cp:coreProperties>
</file>